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Gabinete do Prefeito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Secretaria de Administração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Secretaria de Educação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Secretaria de Saúde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Controladoria Geral do Município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Diretoria de Assistência Social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Licitações e Contratos</w:t>
      </w:r>
    </w:p>
    <w:p w:rsidR="0067248E" w:rsidRDefault="0067248E" w:rsidP="006724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noProof/>
          <w:sz w:val="16"/>
          <w:szCs w:val="16"/>
        </w:rPr>
      </w:pP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b/>
          <w:bCs/>
          <w:noProof/>
          <w:color w:val="000000" w:themeColor="text1"/>
          <w:sz w:val="16"/>
          <w:szCs w:val="16"/>
        </w:rPr>
        <w:t xml:space="preserve">ATA DO PREGÃO PRESENCIAL Nº 35/2019 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Aos nove dias de dezembro de dois mil e dezenove as nove horas e quinze minutos, após o credenciamento das licitantes participantes do Pregão Presencial 35/2019, inicou-se a sessão na sede da Prefeitura Municipal de Albertina, situada na rua Luiz Opúsculo, nº290, centro, neste Município de Albertina, Estado de Minas Gerais, reuniram-se a pregoeira REGIANE MIANTI DE LIMA e o membro da equipe de apoio, JOELMA APARECIDA DOS SANTOS, designadas pelo senhor Prefeito Municipal por meio da Portaria nº 5. 292 de 08/05/2019 e como faltou um membro da equipe de apoio nomeada pela portaria foi nomeado AD HOC o servidor JOSÉ EDUARDO LUCTELLI DE LUCA, e as licitantes devidamente credenciadas, para o recebimento e abertura dos envelopes de proposta, realização da fase de lances verbais e posterior abertura dos envelopes de habilitação das licitantes vencedoras. Na ocasião a pregoeira constatou que foram recebidos, por ocasião desta licitação, os envelopes de PROPOSTA e HABILITAÇÃO das seguintes empresas: Participante- CONTROLE ANALITICO ANALISES TECNICAS LTDA;  CNPJ; 05.431.967/0001-41; Representante - JOSE ARNALDO PENETEIRO DE ABREU; Documento Representante -9747123. Participante -  ECO SYSTEM PRESERVAÇÃO DO MEIO AMBIENTE LTDA; CNPJ: 02.067.846/0001-74 Representante - NOEMIO DOS REIS;  Documento Representante - 13259732. Todas as empresas apresentaram os envelopes de PROPOSTA, os quais foram entregues para vistoria e rubricação pelos presentes. Verificada a regularidade dos mesmos, procedeu-se às suas aberturas. Abertos os envelopes de PROPOSTAS constatou que: todas  as empresas atenderam ao prescrito no Edital, tendo suas propostas classificadas. Feita a apuração e identificados os menores preços nos termos da lei 10.520/2002,  o lote 3 (três) foi frustrado, a empresa ECO SYSTEM PRESERVAÇÃO DO MEIO AMBIENTE LTDA cotou com o valor acima do preço médio e a empresa CONTROLE ANALITICO ANALISES TECNICAS LTDA não cotou o lote 3 (três). Passou-se à fase dos lances verbais, na qual foi apurado o resultado ítem a ítem, na forma dos LANCES VERBAIS. Em ato contínuo foi aberto o envelope de DOCUMENTAÇÃO da empresa vencedora dos lances constatando que a empresa apresentou documentação de forma correta, sendo habilitada. Declarando vencedora a seguinte empresa: </w:t>
      </w:r>
      <w:r w:rsidRPr="0067248E">
        <w:rPr>
          <w:rFonts w:ascii="Times New Roman" w:hAnsi="Times New Roman"/>
          <w:b/>
          <w:noProof/>
          <w:color w:val="000000" w:themeColor="text1"/>
          <w:sz w:val="16"/>
          <w:szCs w:val="16"/>
        </w:rPr>
        <w:t>ECO SYSTEM PRESERVAÇÃO DO MEIO AMBIENTE LTDA – CNPJ: 02.067.846/0001-74</w:t>
      </w: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, situada na RUA DOM PEDRO I, 458 - JARDIM BRASIL - CAMPINAS - SP </w:t>
      </w:r>
      <w:r w:rsidRPr="0067248E">
        <w:rPr>
          <w:rFonts w:ascii="Times New Roman" w:hAnsi="Times New Roman"/>
          <w:b/>
          <w:noProof/>
          <w:color w:val="000000" w:themeColor="text1"/>
          <w:sz w:val="16"/>
          <w:szCs w:val="16"/>
        </w:rPr>
        <w:t>com o valor total de R$ 52.000,00 (cinquenta e dois mil reais)</w:t>
      </w:r>
    </w:p>
    <w:tbl>
      <w:tblPr>
        <w:tblStyle w:val="Tabelacomgrade"/>
        <w:tblW w:w="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"/>
        <w:gridCol w:w="283"/>
        <w:gridCol w:w="1418"/>
        <w:gridCol w:w="283"/>
        <w:gridCol w:w="284"/>
        <w:gridCol w:w="709"/>
        <w:gridCol w:w="708"/>
      </w:tblGrid>
      <w:tr w:rsidR="0067248E" w:rsidRPr="0067248E" w:rsidTr="0067248E">
        <w:trPr>
          <w:cantSplit/>
          <w:trHeight w:val="1276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3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lastRenderedPageBreak/>
              <w:t xml:space="preserve">  Seq.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Item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Descrição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UN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Quantidade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Unitário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Total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1  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10137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DE AGROTOXICOS EM AGUA DE ACORDO COM O ANEXO 7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     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499,5074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1.998,03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10138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DE CIANOTOXINAS EM AGUA DE ACORDO COM O ANEXO 8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48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330,7549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15.876,24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10139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DE DESINFETANTE E PRODUTOS SECUNDARIOS DA DESINFECCAO EM AGUA DE ACORDO COM O ANEXO 7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444,5423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1.778,17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10140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DE ORGANOLEPTICO DE POTABILIDADE EM AGUA DE ACORDO COM O ANEXO 10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550,6153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2.202,46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10141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DE RADIOATIVIDADE EM AGUA DE ACORDO COM O ANEXO 9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468,6498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1.874,60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lastRenderedPageBreak/>
              <w:t>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INORGANICAS EM AGUA DE ACORDO COM O ANEXO 7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399,2202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1.596,88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10143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MICROBIOLOGICAS EM AGUA DE ACORDO COM O ANEXO 1 DO ANEXO XX E BACTERIAS HETEROTROFICAS DA PORTARIA DE ACORDO COM ARTIGO 28 PARAGRAFO 1 E 3 DA PORTARIA 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      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            240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104,1667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25.000,00</w:t>
            </w:r>
          </w:p>
        </w:tc>
      </w:tr>
      <w:tr w:rsidR="0067248E" w:rsidRPr="0067248E" w:rsidTr="0067248E">
        <w:trPr>
          <w:cantSplit/>
          <w:trHeight w:val="113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10144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ANALISE ORGANICAS EM AGUA DE ACORDO COM O ANEXO 7 DO ANEXO XX DA PORTARIA DE CONSOLIDAÇÃO Nº 5 DE 28 DE SETEMBRO DE 2017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4" w:right="-104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  SV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 xml:space="preserve">               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10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418,4050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8E" w:rsidRPr="0067248E" w:rsidRDefault="0067248E" w:rsidP="0067248E">
            <w:pPr>
              <w:autoSpaceDE w:val="0"/>
              <w:autoSpaceDN w:val="0"/>
              <w:adjustRightInd w:val="0"/>
              <w:ind w:left="-109" w:right="-108"/>
              <w:jc w:val="both"/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</w:pPr>
            <w:r w:rsidRPr="0067248E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</w:rPr>
              <w:t>1.673,62</w:t>
            </w:r>
          </w:p>
        </w:tc>
      </w:tr>
    </w:tbl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>Aberta a possibilidade de apresentação de recursos não houve manifestação de interpor recurso, desistindo todas as empresas licitantes dos prazos recursais, concordando todos com o procedimento do certame e nada tendo a questionar sob qualquer atitude. Nesta ocasião a pregoeira realiza a devolução do envelope de documento de habilitação da empresa não declarada vencedora. Nada mais havendo a tratar, encerra-se essa sessão as dez horas e quinze minutos,lavrou-se a presente ata, que depois de lida e aprovada, vai assinada pela pregoeira, pelos membros da equipe de apoio e licitantes presentes que o desejarem.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Regiane Mianti de Lima Joelma Ap.dos Santos       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           Pregoeira                     Membro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José Eduardo Lucatelli de Luca           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              Membro                                      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Jose Arnaldo Peneteiro de Abreu  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          Representante      </w:t>
      </w: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:rsidR="0067248E" w:rsidRPr="0067248E" w:rsidRDefault="0067248E" w:rsidP="006724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Noemio dos Reis </w:t>
      </w:r>
    </w:p>
    <w:p w:rsidR="00EA576A" w:rsidRPr="0067248E" w:rsidRDefault="0067248E" w:rsidP="006724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67248E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    Representante                          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6874" w:rsidRDefault="00EA576A" w:rsidP="009C6874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Atos Oficiais</w:t>
      </w:r>
    </w:p>
    <w:p w:rsidR="009C6874" w:rsidRPr="009C6874" w:rsidRDefault="009C6874" w:rsidP="009C6874">
      <w:p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9C6874">
        <w:rPr>
          <w:rFonts w:ascii="Times New Roman" w:hAnsi="Times New Roman"/>
          <w:b/>
          <w:sz w:val="16"/>
          <w:szCs w:val="16"/>
        </w:rPr>
        <w:t>PORTARIA Nº 5.381/2019</w:t>
      </w: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lastRenderedPageBreak/>
        <w:t xml:space="preserve">O Prefeito Municipal de Albertina, no uso de suas atribuições legais e de conformidade com as Leis em vigor, e em especial com o art. 33, inciso II alínea "a da Lei Orgânica Municipal RESOLVE:   </w:t>
      </w: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t xml:space="preserve"> Art.</w:t>
      </w:r>
      <w:proofErr w:type="gramStart"/>
      <w:r w:rsidRPr="009C6874">
        <w:rPr>
          <w:rFonts w:ascii="Times New Roman" w:hAnsi="Times New Roman"/>
          <w:sz w:val="16"/>
          <w:szCs w:val="16"/>
        </w:rPr>
        <w:t xml:space="preserve">  </w:t>
      </w:r>
      <w:proofErr w:type="gramEnd"/>
      <w:r w:rsidRPr="009C6874">
        <w:rPr>
          <w:rFonts w:ascii="Times New Roman" w:hAnsi="Times New Roman"/>
          <w:sz w:val="16"/>
          <w:szCs w:val="16"/>
        </w:rPr>
        <w:t>1º   Ficam concedidas férias regulamentares, a(o) servidor (a) CLAUDIO BISPO DOS SANTOS, ocupante do cargo GUARDA NOTURNO, de 10/12/2019 a 08/01/2020 referente ao período aquisitivo de 01/02/2018 a  31/01/2019, a partir desta data.</w:t>
      </w: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t>Art.</w:t>
      </w:r>
      <w:proofErr w:type="gramStart"/>
      <w:r w:rsidRPr="009C6874">
        <w:rPr>
          <w:rFonts w:ascii="Times New Roman" w:hAnsi="Times New Roman"/>
          <w:sz w:val="16"/>
          <w:szCs w:val="16"/>
        </w:rPr>
        <w:t xml:space="preserve">  </w:t>
      </w:r>
      <w:proofErr w:type="gramEnd"/>
      <w:r w:rsidRPr="009C6874">
        <w:rPr>
          <w:rFonts w:ascii="Times New Roman" w:hAnsi="Times New Roman"/>
          <w:sz w:val="16"/>
          <w:szCs w:val="16"/>
        </w:rPr>
        <w:t>2º  Revogam-se as disposições em contrário.</w:t>
      </w:r>
    </w:p>
    <w:p w:rsidR="009C6874" w:rsidRPr="009C6874" w:rsidRDefault="009C6874" w:rsidP="009C6874">
      <w:pPr>
        <w:spacing w:after="0" w:line="240" w:lineRule="auto"/>
        <w:ind w:left="1416" w:firstLine="708"/>
        <w:jc w:val="both"/>
        <w:rPr>
          <w:rFonts w:ascii="Times New Roman" w:hAnsi="Times New Roman"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t>Art.</w:t>
      </w:r>
      <w:proofErr w:type="gramStart"/>
      <w:r w:rsidRPr="009C6874">
        <w:rPr>
          <w:rFonts w:ascii="Times New Roman" w:hAnsi="Times New Roman"/>
          <w:sz w:val="16"/>
          <w:szCs w:val="16"/>
        </w:rPr>
        <w:t xml:space="preserve">   </w:t>
      </w:r>
      <w:proofErr w:type="gramEnd"/>
      <w:r w:rsidRPr="009C6874">
        <w:rPr>
          <w:rFonts w:ascii="Times New Roman" w:hAnsi="Times New Roman"/>
          <w:sz w:val="16"/>
          <w:szCs w:val="16"/>
        </w:rPr>
        <w:t>3º Esta portaria entra em vigor na data de sua publicação.</w:t>
      </w: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t>Prefeitura Municipal de Albertina, 09 de Dezembro de 2019.</w:t>
      </w:r>
    </w:p>
    <w:p w:rsidR="009C6874" w:rsidRPr="009C6874" w:rsidRDefault="009C6874" w:rsidP="009C687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9C6874" w:rsidRPr="009C6874" w:rsidRDefault="009C6874" w:rsidP="009C6874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t xml:space="preserve">João Paulo </w:t>
      </w:r>
      <w:proofErr w:type="spellStart"/>
      <w:r w:rsidRPr="009C6874">
        <w:rPr>
          <w:rFonts w:ascii="Times New Roman" w:hAnsi="Times New Roman"/>
          <w:sz w:val="16"/>
          <w:szCs w:val="16"/>
        </w:rPr>
        <w:t>Facanali</w:t>
      </w:r>
      <w:proofErr w:type="spellEnd"/>
      <w:r w:rsidRPr="009C6874">
        <w:rPr>
          <w:rFonts w:ascii="Times New Roman" w:hAnsi="Times New Roman"/>
          <w:sz w:val="16"/>
          <w:szCs w:val="16"/>
        </w:rPr>
        <w:t xml:space="preserve"> de Oliveira</w:t>
      </w:r>
    </w:p>
    <w:p w:rsidR="00511DB7" w:rsidRPr="00511DB7" w:rsidRDefault="009C6874" w:rsidP="009C6874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9C6874">
        <w:rPr>
          <w:rFonts w:ascii="Times New Roman" w:hAnsi="Times New Roman"/>
          <w:sz w:val="16"/>
          <w:szCs w:val="16"/>
        </w:rPr>
        <w:t>Prefeito Municipal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Concursos Públicos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Publicações Diversas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numPr>
          <w:ilvl w:val="0"/>
          <w:numId w:val="1"/>
        </w:numPr>
        <w:spacing w:after="0" w:line="240" w:lineRule="auto"/>
        <w:ind w:left="720"/>
        <w:rPr>
          <w:rFonts w:ascii="Times New Roman" w:hAnsi="Times New Roman"/>
          <w:b/>
          <w:sz w:val="16"/>
          <w:szCs w:val="16"/>
        </w:rPr>
      </w:pPr>
      <w:r w:rsidRPr="004814F4">
        <w:rPr>
          <w:rFonts w:ascii="Times New Roman" w:hAnsi="Times New Roman"/>
          <w:b/>
          <w:sz w:val="16"/>
          <w:szCs w:val="16"/>
        </w:rPr>
        <w:t>Poder Legislativo</w:t>
      </w: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4814F4">
        <w:rPr>
          <w:rFonts w:ascii="Times New Roman" w:hAnsi="Times New Roman"/>
          <w:sz w:val="16"/>
          <w:szCs w:val="16"/>
        </w:rPr>
        <w:t>Não há publicação.</w:t>
      </w:r>
    </w:p>
    <w:p w:rsidR="00EA576A" w:rsidRPr="004814F4" w:rsidRDefault="00EA576A" w:rsidP="00EA576A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EA576A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0C8F" w:rsidRDefault="00AC0C8F"/>
    <w:sectPr w:rsidR="00AC0C8F" w:rsidSect="008328BA">
      <w:headerReference w:type="even" r:id="rId7"/>
      <w:headerReference w:type="default" r:id="rId8"/>
      <w:footerReference w:type="default" r:id="rId9"/>
      <w:pgSz w:w="11906" w:h="16838"/>
      <w:pgMar w:top="1417" w:right="1701" w:bottom="1417" w:left="1701" w:header="113" w:footer="57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305" w:rsidRDefault="002A3305">
      <w:pPr>
        <w:spacing w:after="0" w:line="240" w:lineRule="auto"/>
      </w:pPr>
      <w:r>
        <w:separator/>
      </w:r>
    </w:p>
  </w:endnote>
  <w:endnote w:type="continuationSeparator" w:id="1">
    <w:p w:rsidR="002A3305" w:rsidRDefault="002A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9A74C1" w:rsidP="002474C1">
    <w:pPr>
      <w:tabs>
        <w:tab w:val="left" w:pos="930"/>
      </w:tabs>
    </w:pPr>
    <w:r w:rsidRPr="009A74C1">
      <w:rPr>
        <w:rFonts w:ascii="Verdana" w:hAnsi="Verdana"/>
        <w:noProof/>
        <w:sz w:val="32"/>
        <w:szCs w:val="32"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2" o:spid="_x0000_s4097" type="#_x0000_t32" style="position:absolute;margin-left:-29.55pt;margin-top:.5pt;width:476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"/>
      </w:pict>
    </w:r>
    <w:r w:rsidR="003E5330" w:rsidRPr="00D9691A">
      <w:rPr>
        <w:rFonts w:ascii="Verdana" w:hAnsi="Verdana"/>
        <w:sz w:val="14"/>
        <w:szCs w:val="14"/>
      </w:rPr>
      <w:t xml:space="preserve">Para visualizar ou verificar a validade deste documento, acesse o site: </w:t>
    </w:r>
    <w:r w:rsidR="003E5330">
      <w:rPr>
        <w:rFonts w:ascii="Verdana" w:hAnsi="Verdana"/>
        <w:sz w:val="14"/>
        <w:szCs w:val="14"/>
      </w:rPr>
      <w:t>Albertina e clique no link Diário Oficial</w:t>
    </w:r>
    <w:r w:rsidR="00E84F96">
      <w:rPr>
        <w:rFonts w:ascii="Verdana" w:hAnsi="Verdana"/>
        <w:sz w:val="14"/>
        <w:szCs w:val="14"/>
      </w:rPr>
      <w:t xml:space="preserve"> </w:t>
    </w:r>
    <w:r w:rsidR="008328BA">
      <w:rPr>
        <w:rFonts w:ascii="Verdana" w:hAnsi="Verdana"/>
        <w:sz w:val="14"/>
        <w:szCs w:val="14"/>
      </w:rPr>
      <w:t xml:space="preserve">  </w:t>
    </w:r>
    <w:r w:rsidR="00E84F96">
      <w:rPr>
        <w:rFonts w:ascii="Verdana" w:hAnsi="Verdana"/>
        <w:sz w:val="14"/>
        <w:szCs w:val="14"/>
      </w:rPr>
      <w:t xml:space="preserve"> </w:t>
    </w:r>
    <w:r>
      <w:fldChar w:fldCharType="begin"/>
    </w:r>
    <w:r w:rsidR="003E5330">
      <w:instrText xml:space="preserve"> PAGE   \* MERGEFORMAT </w:instrText>
    </w:r>
    <w:r>
      <w:fldChar w:fldCharType="separate"/>
    </w:r>
    <w:r w:rsidR="009C6874">
      <w:rPr>
        <w:noProof/>
      </w:rPr>
      <w:t>2</w:t>
    </w:r>
    <w:r>
      <w:fldChar w:fldCharType="end"/>
    </w:r>
  </w:p>
  <w:p w:rsidR="00D9691A" w:rsidRPr="00D9691A" w:rsidRDefault="009C6874">
    <w:pPr>
      <w:pStyle w:val="Rodap"/>
      <w:rPr>
        <w:rFonts w:ascii="Verdana" w:hAnsi="Verdana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305" w:rsidRDefault="002A3305">
      <w:pPr>
        <w:spacing w:after="0" w:line="240" w:lineRule="auto"/>
      </w:pPr>
      <w:r>
        <w:separator/>
      </w:r>
    </w:p>
  </w:footnote>
  <w:footnote w:type="continuationSeparator" w:id="1">
    <w:p w:rsidR="002A3305" w:rsidRDefault="002A3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EA576A">
    <w:pPr>
      <w:pStyle w:val="Cabealho"/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inline distT="0" distB="0" distL="0" distR="0">
          <wp:extent cx="306070" cy="274320"/>
          <wp:effectExtent l="0" t="0" r="0" b="0"/>
          <wp:docPr id="1" name="Imagem 1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91A" w:rsidRPr="00D9691A" w:rsidRDefault="00EA576A" w:rsidP="00D9691A">
    <w:pPr>
      <w:pStyle w:val="Cabealho"/>
      <w:jc w:val="center"/>
      <w:rPr>
        <w:rFonts w:ascii="Verdana" w:hAnsi="Verdana"/>
        <w:color w:val="404040"/>
        <w:sz w:val="92"/>
        <w:szCs w:val="92"/>
      </w:rPr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-20955</wp:posOffset>
          </wp:positionV>
          <wp:extent cx="876300" cy="790575"/>
          <wp:effectExtent l="0" t="0" r="0" b="9525"/>
          <wp:wrapNone/>
          <wp:docPr id="4" name="Imagem 4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5330" w:rsidRPr="00D9691A">
      <w:rPr>
        <w:rFonts w:ascii="Verdana" w:hAnsi="Verdana"/>
        <w:color w:val="404040"/>
        <w:sz w:val="92"/>
        <w:szCs w:val="92"/>
      </w:rPr>
      <w:t>DIÁRIO OFICIAL</w:t>
    </w:r>
  </w:p>
  <w:p w:rsidR="00D9691A" w:rsidRPr="00D9691A" w:rsidRDefault="003E5330" w:rsidP="00D9691A">
    <w:pPr>
      <w:pStyle w:val="Cabealho"/>
      <w:jc w:val="center"/>
      <w:rPr>
        <w:rFonts w:ascii="Verdana" w:hAnsi="Verdana"/>
        <w:color w:val="404040"/>
        <w:sz w:val="32"/>
        <w:szCs w:val="32"/>
      </w:rPr>
    </w:pPr>
    <w:proofErr w:type="gramStart"/>
    <w:r>
      <w:rPr>
        <w:rFonts w:ascii="Verdana" w:hAnsi="Verdana"/>
        <w:color w:val="404040"/>
        <w:sz w:val="32"/>
        <w:szCs w:val="32"/>
      </w:rPr>
      <w:t>do</w:t>
    </w:r>
    <w:proofErr w:type="gramEnd"/>
    <w:r>
      <w:rPr>
        <w:rFonts w:ascii="Verdana" w:hAnsi="Verdana"/>
        <w:color w:val="404040"/>
        <w:sz w:val="32"/>
        <w:szCs w:val="32"/>
      </w:rPr>
      <w:t xml:space="preserve"> Município de Albertina</w:t>
    </w:r>
  </w:p>
  <w:p w:rsidR="00D9691A" w:rsidRDefault="009A74C1" w:rsidP="00D9691A">
    <w:pPr>
      <w:pStyle w:val="Cabealho"/>
      <w:jc w:val="center"/>
      <w:rPr>
        <w:rFonts w:ascii="Verdana" w:hAnsi="Verdana"/>
        <w:sz w:val="32"/>
        <w:szCs w:val="32"/>
      </w:rPr>
    </w:pPr>
    <w:r w:rsidRPr="009A74C1">
      <w:rPr>
        <w:noProof/>
        <w:color w:val="404040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8" type="#_x0000_t202" style="position:absolute;left:0;text-align:left;margin-left:-37.8pt;margin-top:5.25pt;width:499.5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">
          <v:textbox>
            <w:txbxContent>
              <w:p w:rsidR="00D523D5" w:rsidRDefault="009C6874">
                <w:proofErr w:type="gramStart"/>
                <w:r>
                  <w:rPr>
                    <w:b/>
                  </w:rPr>
                  <w:t>terça-feira</w:t>
                </w:r>
                <w:proofErr w:type="gramEnd"/>
                <w:r>
                  <w:rPr>
                    <w:b/>
                  </w:rPr>
                  <w:t xml:space="preserve">, 10 de dezembro de 2019. </w:t>
                </w:r>
                <w:r w:rsidR="003E5330" w:rsidRPr="00C50F3E">
                  <w:rPr>
                    <w:b/>
                  </w:rPr>
                  <w:t>Lei nº 1.084, de 27 de maio de 2013</w:t>
                </w:r>
                <w:r w:rsidR="003E5330">
                  <w:rPr>
                    <w:b/>
                  </w:rPr>
                  <w:t>.</w:t>
                </w:r>
                <w:r w:rsidR="008328BA">
                  <w:rPr>
                    <w:b/>
                  </w:rPr>
                  <w:t xml:space="preserve"> </w:t>
                </w:r>
                <w:r>
                  <w:rPr>
                    <w:color w:val="404040"/>
                  </w:rPr>
                  <w:t>Edição nº1473 Ticket: 1473</w:t>
                </w:r>
                <w:r w:rsidR="003E5330">
                  <w:rPr>
                    <w:color w:val="404040"/>
                  </w:rPr>
                  <w:t>0</w:t>
                </w:r>
              </w:p>
            </w:txbxContent>
          </v:textbox>
        </v:shape>
      </w:pict>
    </w:r>
  </w:p>
  <w:p w:rsidR="00D9691A" w:rsidRPr="00D9691A" w:rsidRDefault="009C6874" w:rsidP="00D9691A">
    <w:pPr>
      <w:pStyle w:val="Cabealho"/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7240D"/>
    <w:multiLevelType w:val="hybridMultilevel"/>
    <w:tmpl w:val="F63C0B00"/>
    <w:lvl w:ilvl="0" w:tplc="6E8C7E3A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  <o:rules v:ext="edit">
        <o:r id="V:Rule2" type="connector" idref="#Conector de seta reta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76A"/>
    <w:rsid w:val="00015482"/>
    <w:rsid w:val="00074784"/>
    <w:rsid w:val="000E04A1"/>
    <w:rsid w:val="00145205"/>
    <w:rsid w:val="00206022"/>
    <w:rsid w:val="002273D0"/>
    <w:rsid w:val="002A3305"/>
    <w:rsid w:val="00367DA7"/>
    <w:rsid w:val="003C3514"/>
    <w:rsid w:val="003E5330"/>
    <w:rsid w:val="00484ED0"/>
    <w:rsid w:val="00511DB7"/>
    <w:rsid w:val="0055014A"/>
    <w:rsid w:val="00664B25"/>
    <w:rsid w:val="00671E23"/>
    <w:rsid w:val="0067248E"/>
    <w:rsid w:val="006A0BF1"/>
    <w:rsid w:val="007A0A9F"/>
    <w:rsid w:val="008328BA"/>
    <w:rsid w:val="008437B0"/>
    <w:rsid w:val="00851E7E"/>
    <w:rsid w:val="008A50C2"/>
    <w:rsid w:val="00900E8F"/>
    <w:rsid w:val="00966F53"/>
    <w:rsid w:val="009A74C1"/>
    <w:rsid w:val="009C6874"/>
    <w:rsid w:val="009C788A"/>
    <w:rsid w:val="00A16E62"/>
    <w:rsid w:val="00A72408"/>
    <w:rsid w:val="00AC0C8F"/>
    <w:rsid w:val="00AD32BD"/>
    <w:rsid w:val="00AE470D"/>
    <w:rsid w:val="00B016B8"/>
    <w:rsid w:val="00B70836"/>
    <w:rsid w:val="00BF3FB3"/>
    <w:rsid w:val="00C16A5F"/>
    <w:rsid w:val="00C31B95"/>
    <w:rsid w:val="00C93087"/>
    <w:rsid w:val="00CA6E2E"/>
    <w:rsid w:val="00DF1BC4"/>
    <w:rsid w:val="00E211FB"/>
    <w:rsid w:val="00E84F96"/>
    <w:rsid w:val="00EA576A"/>
    <w:rsid w:val="00FC2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  <w:style w:type="table" w:styleId="Tabelacomgrade">
    <w:name w:val="Table Grid"/>
    <w:basedOn w:val="Tabelanormal"/>
    <w:uiPriority w:val="59"/>
    <w:rsid w:val="0067248E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989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LICITACAO2</dc:creator>
  <cp:lastModifiedBy>user</cp:lastModifiedBy>
  <cp:revision>4</cp:revision>
  <cp:lastPrinted>2016-01-04T11:56:00Z</cp:lastPrinted>
  <dcterms:created xsi:type="dcterms:W3CDTF">2019-11-18T17:56:00Z</dcterms:created>
  <dcterms:modified xsi:type="dcterms:W3CDTF">2019-12-09T19:52:00Z</dcterms:modified>
</cp:coreProperties>
</file>